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227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A081E2" wp14:editId="63A3C07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CA7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AF9F4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DB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28DE2" w14:textId="219EA645" w:rsidR="00000000" w:rsidRDefault="000B2ED8">
            <w:pPr>
              <w:rPr>
                <w:rFonts w:eastAsia="Times New Roman"/>
              </w:rPr>
            </w:pPr>
            <w:r>
              <w:rPr>
                <w:rStyle w:val="Forte"/>
              </w:rPr>
              <w:t>26/09/2025</w:t>
            </w:r>
          </w:p>
        </w:tc>
      </w:tr>
    </w:tbl>
    <w:p w14:paraId="0218B9AA" w14:textId="77777777" w:rsidR="00000000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0997706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039/17/2025 – PROCESSO Nº 136.00126476/2025–19</w:t>
      </w:r>
    </w:p>
    <w:p w14:paraId="11BFB108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1F73E51" w14:textId="77777777" w:rsidR="00000000" w:rsidRDefault="00000000">
      <w:pPr>
        <w:pStyle w:val="NormalWeb"/>
      </w:pPr>
      <w:r>
        <w:t>O Superintendente da ESCOLA TÉCNICA ESTADUAL AUGUSTO TORTOLERO ARAÚJO, da cidade de PARAGUAÇU PAULISTA,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51E596C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859319A" w14:textId="77777777" w:rsidR="00000000" w:rsidRDefault="00000000">
      <w:pPr>
        <w:pStyle w:val="NormalWeb"/>
      </w:pPr>
      <w:r>
        <w:rPr>
          <w:rStyle w:val="Forte"/>
        </w:rPr>
        <w:t>3915 – OPERAÇÃO DE EQUIPAMENTOS E PROCESSOS II(AÇÚCAR E ÁLCOOL)</w:t>
      </w:r>
    </w:p>
    <w:p w14:paraId="10D0E45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26/09/2025 até às 23h59 de 05/10/2025.</w:t>
      </w:r>
    </w:p>
    <w:p w14:paraId="38D40F0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02/09/2025</w:t>
      </w:r>
    </w:p>
    <w:p w14:paraId="3A5084D0" w14:textId="77777777" w:rsidR="00000000" w:rsidRDefault="00000000">
      <w:pPr>
        <w:pStyle w:val="NormalWeb"/>
      </w:pPr>
      <w:r>
        <w:t> </w:t>
      </w:r>
    </w:p>
    <w:p w14:paraId="3E03E52C" w14:textId="77777777" w:rsidR="00000000" w:rsidRDefault="00000000">
      <w:pPr>
        <w:pStyle w:val="NormalWeb"/>
      </w:pPr>
      <w:r>
        <w:t> </w:t>
      </w:r>
    </w:p>
    <w:p w14:paraId="367B990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EA9BB44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26/09/2025 a 05/10/2025</w:t>
      </w:r>
    </w:p>
    <w:p w14:paraId="1081FBDE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07/10/2025 a 01/11/2025</w:t>
      </w:r>
    </w:p>
    <w:p w14:paraId="65A83728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07/10/2025 a 01/11/2025</w:t>
      </w:r>
    </w:p>
    <w:p w14:paraId="0158ECA0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11/10/2025 a 31/10/2025</w:t>
      </w:r>
    </w:p>
    <w:p w14:paraId="4B7A699A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14/10/2025 a 08/11/2025</w:t>
      </w:r>
    </w:p>
    <w:p w14:paraId="32320A9F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17/10/2025 a 16/11/2025</w:t>
      </w:r>
    </w:p>
    <w:p w14:paraId="44CE3440" w14:textId="35ED0753" w:rsidR="000B2ED8" w:rsidRDefault="00000000" w:rsidP="000B2ED8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B17B5A7" w14:textId="453005AC" w:rsidR="007C20DE" w:rsidRDefault="007C20DE">
      <w:pPr>
        <w:pStyle w:val="NormalWeb"/>
      </w:pPr>
    </w:p>
    <w:sectPr w:rsidR="007C2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5D"/>
    <w:rsid w:val="000B2ED8"/>
    <w:rsid w:val="0061175D"/>
    <w:rsid w:val="007C20DE"/>
    <w:rsid w:val="0081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0721E"/>
  <w15:chartTrackingRefBased/>
  <w15:docId w15:val="{4AF02AD8-C66A-4B60-BFD7-08FCCEA0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2025-09-25T12:24:00Z</dcterms:created>
  <dcterms:modified xsi:type="dcterms:W3CDTF">2025-09-25T12:25:00Z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2025-09-25T12:25:08Z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010d17e3-f1b1-418a-9ea0-758ad671d153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